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085D" w14:textId="6701B7FF" w:rsidR="007C47CA" w:rsidRDefault="007C47CA" w:rsidP="007C47CA">
      <w:pPr>
        <w:rPr>
          <w:b/>
        </w:rPr>
      </w:pPr>
      <w:r>
        <w:rPr>
          <w:b/>
        </w:rPr>
        <w:t>Aptitude test:</w:t>
      </w:r>
    </w:p>
    <w:p w14:paraId="47FCAD0B" w14:textId="77777777" w:rsidR="007C47CA" w:rsidRDefault="007C47CA" w:rsidP="007C47CA">
      <w:pPr>
        <w:rPr>
          <w:b/>
        </w:rPr>
      </w:pPr>
    </w:p>
    <w:p w14:paraId="47C8A39D" w14:textId="77777777" w:rsidR="007C47CA" w:rsidRDefault="007C47CA" w:rsidP="007C47CA">
      <w:pPr>
        <w:pStyle w:val="ListParagraph"/>
        <w:numPr>
          <w:ilvl w:val="0"/>
          <w:numId w:val="1"/>
        </w:numPr>
      </w:pPr>
      <w:r>
        <w:t>Admission open to all statutory auditors approved in EU or EEA member state</w:t>
      </w:r>
    </w:p>
    <w:p w14:paraId="773990FA" w14:textId="77777777" w:rsidR="007C47CA" w:rsidRDefault="007C47CA" w:rsidP="007C47CA">
      <w:pPr>
        <w:pStyle w:val="ListParagraph"/>
        <w:numPr>
          <w:ilvl w:val="0"/>
          <w:numId w:val="1"/>
        </w:numPr>
      </w:pPr>
      <w:r>
        <w:t>Once per year</w:t>
      </w:r>
    </w:p>
    <w:p w14:paraId="767BC9F1" w14:textId="77777777" w:rsidR="007C47CA" w:rsidRDefault="007C47CA" w:rsidP="007C47CA">
      <w:pPr>
        <w:pStyle w:val="ListParagraph"/>
        <w:numPr>
          <w:ilvl w:val="0"/>
          <w:numId w:val="1"/>
        </w:numPr>
      </w:pPr>
      <w:r>
        <w:t>Written part:</w:t>
      </w:r>
    </w:p>
    <w:p w14:paraId="05FF1DF6" w14:textId="77777777" w:rsidR="007C47CA" w:rsidRDefault="007C47CA" w:rsidP="007C47CA">
      <w:pPr>
        <w:pStyle w:val="ListParagraph"/>
        <w:numPr>
          <w:ilvl w:val="1"/>
          <w:numId w:val="1"/>
        </w:numPr>
        <w:ind w:left="540"/>
      </w:pPr>
      <w:r>
        <w:t>2 papers (Business Law; Tax Law)</w:t>
      </w:r>
    </w:p>
    <w:p w14:paraId="272D2024" w14:textId="77777777" w:rsidR="007C47CA" w:rsidRDefault="007C47CA" w:rsidP="007C47CA">
      <w:pPr>
        <w:pStyle w:val="ListParagraph"/>
        <w:numPr>
          <w:ilvl w:val="1"/>
          <w:numId w:val="1"/>
        </w:numPr>
        <w:ind w:left="540" w:hanging="357"/>
      </w:pPr>
      <w:r>
        <w:t>4 to 6 hours each</w:t>
      </w:r>
    </w:p>
    <w:p w14:paraId="0936BA48" w14:textId="77777777" w:rsidR="007C47CA" w:rsidRDefault="007C47CA" w:rsidP="007C47CA">
      <w:pPr>
        <w:pStyle w:val="ListParagraph"/>
        <w:numPr>
          <w:ilvl w:val="0"/>
          <w:numId w:val="1"/>
        </w:numPr>
      </w:pPr>
      <w:r>
        <w:t>Oral part:</w:t>
      </w:r>
    </w:p>
    <w:p w14:paraId="13950E49" w14:textId="77777777" w:rsidR="007C47CA" w:rsidRDefault="007C47CA" w:rsidP="007C47CA">
      <w:pPr>
        <w:pStyle w:val="ListParagraph"/>
        <w:numPr>
          <w:ilvl w:val="1"/>
          <w:numId w:val="1"/>
        </w:numPr>
        <w:ind w:left="540"/>
      </w:pPr>
      <w:r>
        <w:t>Financial Auditing</w:t>
      </w:r>
    </w:p>
    <w:p w14:paraId="44A6703D" w14:textId="77777777" w:rsidR="00EB6F6E" w:rsidRDefault="007C47CA" w:rsidP="00EB6F6E">
      <w:pPr>
        <w:pStyle w:val="ListParagraph"/>
        <w:numPr>
          <w:ilvl w:val="1"/>
          <w:numId w:val="1"/>
        </w:numPr>
        <w:ind w:left="540"/>
      </w:pPr>
      <w:r>
        <w:t>Professional Statutes</w:t>
      </w:r>
    </w:p>
    <w:p w14:paraId="2D4B62C7" w14:textId="1351D008" w:rsidR="007C4B7E" w:rsidRDefault="007C47CA" w:rsidP="00EB6F6E">
      <w:pPr>
        <w:pStyle w:val="ListParagraph"/>
        <w:numPr>
          <w:ilvl w:val="1"/>
          <w:numId w:val="1"/>
        </w:numPr>
        <w:ind w:left="540"/>
      </w:pPr>
      <w:r>
        <w:t>Elective subject: Tax Law or Insolvency Law or main features of Capital Markets Law</w:t>
      </w:r>
    </w:p>
    <w:sectPr w:rsidR="007C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92122"/>
    <w:multiLevelType w:val="hybridMultilevel"/>
    <w:tmpl w:val="AD66C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CA"/>
    <w:rsid w:val="003A2C80"/>
    <w:rsid w:val="007C47CA"/>
    <w:rsid w:val="007C4B7E"/>
    <w:rsid w:val="00846112"/>
    <w:rsid w:val="00E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AF0C"/>
  <w15:chartTrackingRefBased/>
  <w15:docId w15:val="{D33523B1-652C-4FBB-9D47-3DE747FF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7CA"/>
    <w:pPr>
      <w:suppressAutoHyphens/>
      <w:spacing w:line="100" w:lineRule="atLeast"/>
    </w:pPr>
    <w:rPr>
      <w:rFonts w:eastAsia="SimSun" w:cs="font46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1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12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2021-09-06T12:31:00Z</dcterms:created>
  <dcterms:modified xsi:type="dcterms:W3CDTF">2021-09-06T12:31:00Z</dcterms:modified>
</cp:coreProperties>
</file>