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7B81" w14:textId="0023A64E" w:rsidR="00515196" w:rsidRDefault="00515196" w:rsidP="005151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Chartered Accountants Ireland Degree requirements</w:t>
      </w:r>
    </w:p>
    <w:p w14:paraId="17BC917B" w14:textId="77777777" w:rsidR="00515196" w:rsidRDefault="00515196" w:rsidP="00515196">
      <w:pPr>
        <w:pStyle w:val="Default"/>
        <w:rPr>
          <w:sz w:val="23"/>
          <w:szCs w:val="23"/>
        </w:rPr>
      </w:pPr>
    </w:p>
    <w:p w14:paraId="0886CC76" w14:textId="7A61DF33" w:rsidR="00515196" w:rsidRDefault="00515196" w:rsidP="005151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Institute does not have a minimum graduate entry requirement. Non graduates have to meet university entrant requirements and to complete an approved entrance route (</w:t>
      </w:r>
      <w:proofErr w:type="gramStart"/>
      <w:r>
        <w:rPr>
          <w:sz w:val="23"/>
          <w:szCs w:val="23"/>
        </w:rPr>
        <w:t>e.g.</w:t>
      </w:r>
      <w:proofErr w:type="gramEnd"/>
      <w:r>
        <w:rPr>
          <w:sz w:val="23"/>
          <w:szCs w:val="23"/>
        </w:rPr>
        <w:t xml:space="preserve"> via Accounting Technicians Ireland). </w:t>
      </w:r>
    </w:p>
    <w:p w14:paraId="365E71FB" w14:textId="77777777" w:rsidR="007C4B7E" w:rsidRDefault="007C4B7E"/>
    <w:sectPr w:rsidR="007C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DE"/>
    <w:rsid w:val="00515196"/>
    <w:rsid w:val="007C4B7E"/>
    <w:rsid w:val="00C5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6CEA"/>
  <w15:chartTrackingRefBased/>
  <w15:docId w15:val="{3F581628-7F85-4E07-862E-C0ECBBB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19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1</cp:revision>
  <dcterms:created xsi:type="dcterms:W3CDTF">2021-08-26T08:45:00Z</dcterms:created>
  <dcterms:modified xsi:type="dcterms:W3CDTF">2021-08-26T08:46:00Z</dcterms:modified>
</cp:coreProperties>
</file>